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241" w:rsidRPr="00777151" w:rsidRDefault="00AA1FF7" w:rsidP="00777151">
      <w:pPr>
        <w:spacing w:line="480" w:lineRule="auto"/>
        <w:rPr>
          <w:rFonts w:ascii="Times New Roman" w:hAnsi="Times New Roman" w:cs="Times New Roman"/>
          <w:sz w:val="24"/>
          <w:szCs w:val="24"/>
        </w:rPr>
      </w:pPr>
      <w:bookmarkStart w:id="0" w:name="_GoBack"/>
      <w:bookmarkEnd w:id="0"/>
      <w:r w:rsidRPr="00777151">
        <w:rPr>
          <w:rFonts w:ascii="Times New Roman" w:hAnsi="Times New Roman" w:cs="Times New Roman"/>
          <w:sz w:val="24"/>
          <w:szCs w:val="24"/>
        </w:rPr>
        <w:t>Name:</w:t>
      </w:r>
    </w:p>
    <w:p w:rsidR="00AA1FF7" w:rsidRPr="00777151" w:rsidRDefault="00AA1FF7"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Professor:</w:t>
      </w:r>
    </w:p>
    <w:p w:rsidR="00AA1FF7" w:rsidRPr="00777151" w:rsidRDefault="00AA1FF7"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Course:</w:t>
      </w:r>
    </w:p>
    <w:p w:rsidR="00AA1FF7" w:rsidRPr="00777151" w:rsidRDefault="00AA1FF7"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Date:</w:t>
      </w:r>
    </w:p>
    <w:p w:rsidR="00AA1FF7" w:rsidRPr="00777151" w:rsidRDefault="00AA1FF7" w:rsidP="00777151">
      <w:pPr>
        <w:spacing w:line="480" w:lineRule="auto"/>
        <w:jc w:val="center"/>
        <w:rPr>
          <w:rFonts w:ascii="Times New Roman" w:hAnsi="Times New Roman" w:cs="Times New Roman"/>
          <w:sz w:val="24"/>
          <w:szCs w:val="24"/>
        </w:rPr>
      </w:pPr>
      <w:r w:rsidRPr="00777151">
        <w:rPr>
          <w:rFonts w:ascii="Times New Roman" w:hAnsi="Times New Roman" w:cs="Times New Roman"/>
          <w:sz w:val="24"/>
          <w:szCs w:val="24"/>
        </w:rPr>
        <w:t>Microbiology: Chapter 17</w:t>
      </w:r>
    </w:p>
    <w:p w:rsidR="00AA1FF7" w:rsidRPr="00777151" w:rsidRDefault="00AA1FF7" w:rsidP="00777151">
      <w:pPr>
        <w:pStyle w:val="ListParagraph"/>
        <w:numPr>
          <w:ilvl w:val="0"/>
          <w:numId w:val="1"/>
        </w:numPr>
        <w:spacing w:line="480" w:lineRule="auto"/>
        <w:rPr>
          <w:rFonts w:ascii="Times New Roman" w:hAnsi="Times New Roman" w:cs="Times New Roman"/>
          <w:sz w:val="24"/>
          <w:szCs w:val="24"/>
        </w:rPr>
      </w:pPr>
      <w:r w:rsidRPr="00777151">
        <w:rPr>
          <w:rFonts w:ascii="Times New Roman" w:hAnsi="Times New Roman" w:cs="Times New Roman"/>
          <w:sz w:val="24"/>
          <w:szCs w:val="24"/>
        </w:rPr>
        <w:t>Describe how mucociliary escalator functions</w:t>
      </w:r>
    </w:p>
    <w:p w:rsidR="00AA1FF7" w:rsidRPr="00777151" w:rsidRDefault="00494971"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The mucociliary escalator is an effective defense mechanism that protects the lungs. From the nose to the inside of the lungs, the surface is lined with epithelial cells, which assist in the collection of foreign materials. These cells produces mucus containing antibodies, chemicals, and white blood cells to destroy viruses and bacteria that are collected. The stickiness of the substance helps the lungs propel foreign materials out of the system. The surface from the nose to the bronchi is also hairy</w:t>
      </w:r>
      <w:r w:rsidR="0015472C" w:rsidRPr="00777151">
        <w:rPr>
          <w:rFonts w:ascii="Times New Roman" w:hAnsi="Times New Roman" w:cs="Times New Roman"/>
          <w:sz w:val="24"/>
          <w:szCs w:val="24"/>
        </w:rPr>
        <w:t xml:space="preserve">. These hairs enhance the movement of the mucus up and down the surface. Trapped particles are moved down the throat to the stomach, where further destruction takes place. </w:t>
      </w:r>
    </w:p>
    <w:p w:rsidR="00A43DFA" w:rsidRPr="00777151" w:rsidRDefault="00A43DFA" w:rsidP="00777151">
      <w:pPr>
        <w:pStyle w:val="ListParagraph"/>
        <w:numPr>
          <w:ilvl w:val="0"/>
          <w:numId w:val="1"/>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Endothelia can be found in blood vessels and subcutaneous tissues (lymphatic vessels). </w:t>
      </w:r>
    </w:p>
    <w:p w:rsidR="00A43DFA" w:rsidRPr="00777151" w:rsidRDefault="00A43DFA" w:rsidP="00777151">
      <w:pPr>
        <w:pStyle w:val="ListParagraph"/>
        <w:numPr>
          <w:ilvl w:val="0"/>
          <w:numId w:val="1"/>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Mechanical defenses that protect the eyes are flashing action of tears and blinking. </w:t>
      </w:r>
    </w:p>
    <w:p w:rsidR="00A43DFA" w:rsidRPr="00777151" w:rsidRDefault="00A43DFA" w:rsidP="00777151">
      <w:pPr>
        <w:pStyle w:val="ListParagraph"/>
        <w:numPr>
          <w:ilvl w:val="0"/>
          <w:numId w:val="1"/>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Ways in which resident </w:t>
      </w:r>
      <w:proofErr w:type="spellStart"/>
      <w:r w:rsidRPr="00777151">
        <w:rPr>
          <w:rFonts w:ascii="Times New Roman" w:hAnsi="Times New Roman" w:cs="Times New Roman"/>
          <w:sz w:val="24"/>
          <w:szCs w:val="24"/>
        </w:rPr>
        <w:t>microbiodata</w:t>
      </w:r>
      <w:proofErr w:type="spellEnd"/>
      <w:r w:rsidRPr="00777151">
        <w:rPr>
          <w:rFonts w:ascii="Times New Roman" w:hAnsi="Times New Roman" w:cs="Times New Roman"/>
          <w:sz w:val="24"/>
          <w:szCs w:val="24"/>
        </w:rPr>
        <w:t xml:space="preserve"> defend against pathogens are </w:t>
      </w:r>
      <w:r w:rsidR="00532961" w:rsidRPr="00777151">
        <w:rPr>
          <w:rFonts w:ascii="Times New Roman" w:hAnsi="Times New Roman" w:cs="Times New Roman"/>
          <w:sz w:val="24"/>
          <w:szCs w:val="24"/>
        </w:rPr>
        <w:t xml:space="preserve">occupation of cellular binding sites and competition of available nutrients. </w:t>
      </w:r>
    </w:p>
    <w:p w:rsidR="00A94F82" w:rsidRPr="00777151" w:rsidRDefault="00A94F82" w:rsidP="00777151">
      <w:pPr>
        <w:pStyle w:val="ListParagraph"/>
        <w:numPr>
          <w:ilvl w:val="0"/>
          <w:numId w:val="1"/>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Endogenous mediators are produced by human body cells while exogenous mediators are produced by microbes, which are part of the microbiome. The difference between the two </w:t>
      </w:r>
      <w:r w:rsidRPr="00777151">
        <w:rPr>
          <w:rFonts w:ascii="Times New Roman" w:hAnsi="Times New Roman" w:cs="Times New Roman"/>
          <w:sz w:val="24"/>
          <w:szCs w:val="24"/>
        </w:rPr>
        <w:lastRenderedPageBreak/>
        <w:t xml:space="preserve">is than the former is produced directly by the body while the latter is produced by resident bacteria. </w:t>
      </w:r>
    </w:p>
    <w:p w:rsidR="00B36F65" w:rsidRPr="00777151" w:rsidRDefault="00B36F65" w:rsidP="00777151">
      <w:pPr>
        <w:pStyle w:val="ListParagraph"/>
        <w:numPr>
          <w:ilvl w:val="0"/>
          <w:numId w:val="1"/>
        </w:numPr>
        <w:spacing w:line="480" w:lineRule="auto"/>
        <w:rPr>
          <w:rFonts w:ascii="Times New Roman" w:hAnsi="Times New Roman" w:cs="Times New Roman"/>
          <w:sz w:val="24"/>
          <w:szCs w:val="24"/>
        </w:rPr>
      </w:pPr>
      <w:r w:rsidRPr="00777151">
        <w:rPr>
          <w:rFonts w:ascii="Times New Roman" w:hAnsi="Times New Roman" w:cs="Times New Roman"/>
          <w:sz w:val="24"/>
          <w:szCs w:val="24"/>
        </w:rPr>
        <w:t>Describe how pH affects antimicrobial defenses</w:t>
      </w:r>
    </w:p>
    <w:p w:rsidR="00B36F65" w:rsidRPr="00777151" w:rsidRDefault="00E27C2D"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Antimicrobial peptides are highly dependent on Ph.</w:t>
      </w:r>
      <w:r w:rsidR="00A57805" w:rsidRPr="00777151">
        <w:rPr>
          <w:rFonts w:ascii="Times New Roman" w:hAnsi="Times New Roman" w:cs="Times New Roman"/>
          <w:sz w:val="24"/>
          <w:szCs w:val="24"/>
        </w:rPr>
        <w:t xml:space="preserve"> Low pH</w:t>
      </w:r>
      <w:r w:rsidRPr="00777151">
        <w:rPr>
          <w:rFonts w:ascii="Times New Roman" w:hAnsi="Times New Roman" w:cs="Times New Roman"/>
          <w:sz w:val="24"/>
          <w:szCs w:val="24"/>
        </w:rPr>
        <w:t xml:space="preserve"> enhances their defenses because most of the bacteria and pathogens are not able to survive in low ph. Most of the pathogens ar</w:t>
      </w:r>
      <w:r w:rsidR="00A57805" w:rsidRPr="00777151">
        <w:rPr>
          <w:rFonts w:ascii="Times New Roman" w:hAnsi="Times New Roman" w:cs="Times New Roman"/>
          <w:sz w:val="24"/>
          <w:szCs w:val="24"/>
        </w:rPr>
        <w:t>e able to maintain a constant pH</w:t>
      </w:r>
      <w:r w:rsidRPr="00777151">
        <w:rPr>
          <w:rFonts w:ascii="Times New Roman" w:hAnsi="Times New Roman" w:cs="Times New Roman"/>
          <w:sz w:val="24"/>
          <w:szCs w:val="24"/>
        </w:rPr>
        <w:t xml:space="preserve"> thus, implying that they survive in neutral and basic conditions. Thus</w:t>
      </w:r>
      <w:r w:rsidR="00463543" w:rsidRPr="00777151">
        <w:rPr>
          <w:rFonts w:ascii="Times New Roman" w:hAnsi="Times New Roman" w:cs="Times New Roman"/>
          <w:sz w:val="24"/>
          <w:szCs w:val="24"/>
        </w:rPr>
        <w:t>,</w:t>
      </w:r>
      <w:r w:rsidRPr="00777151">
        <w:rPr>
          <w:rFonts w:ascii="Times New Roman" w:hAnsi="Times New Roman" w:cs="Times New Roman"/>
          <w:sz w:val="24"/>
          <w:szCs w:val="24"/>
        </w:rPr>
        <w:t xml:space="preserve"> </w:t>
      </w:r>
      <w:r w:rsidR="00A57805" w:rsidRPr="00777151">
        <w:rPr>
          <w:rFonts w:ascii="Times New Roman" w:hAnsi="Times New Roman" w:cs="Times New Roman"/>
          <w:sz w:val="24"/>
          <w:szCs w:val="24"/>
        </w:rPr>
        <w:t>higher pH</w:t>
      </w:r>
      <w:r w:rsidRPr="00777151">
        <w:rPr>
          <w:rFonts w:ascii="Times New Roman" w:hAnsi="Times New Roman" w:cs="Times New Roman"/>
          <w:sz w:val="24"/>
          <w:szCs w:val="24"/>
        </w:rPr>
        <w:t xml:space="preserve"> m</w:t>
      </w:r>
      <w:r w:rsidR="00463543" w:rsidRPr="00777151">
        <w:rPr>
          <w:rFonts w:ascii="Times New Roman" w:hAnsi="Times New Roman" w:cs="Times New Roman"/>
          <w:sz w:val="24"/>
          <w:szCs w:val="24"/>
        </w:rPr>
        <w:t>a</w:t>
      </w:r>
      <w:r w:rsidRPr="00777151">
        <w:rPr>
          <w:rFonts w:ascii="Times New Roman" w:hAnsi="Times New Roman" w:cs="Times New Roman"/>
          <w:sz w:val="24"/>
          <w:szCs w:val="24"/>
        </w:rPr>
        <w:t xml:space="preserve">y inhibit the performance of antimicrobials. </w:t>
      </w:r>
    </w:p>
    <w:p w:rsidR="00463543" w:rsidRPr="00777151" w:rsidRDefault="00463543" w:rsidP="00777151">
      <w:pPr>
        <w:pStyle w:val="ListParagraph"/>
        <w:numPr>
          <w:ilvl w:val="0"/>
          <w:numId w:val="2"/>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Antimicrobial peptides are considered nonspecific defenses because the body produces some routinely while others are produced when pathogens are detected in the body. </w:t>
      </w:r>
    </w:p>
    <w:p w:rsidR="00463543" w:rsidRPr="00777151" w:rsidRDefault="00463543" w:rsidP="00777151">
      <w:pPr>
        <w:pStyle w:val="ListParagraph"/>
        <w:numPr>
          <w:ilvl w:val="0"/>
          <w:numId w:val="2"/>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The three complement activation pathways merge at C3, which is then converted to C3a and C3b. </w:t>
      </w:r>
    </w:p>
    <w:p w:rsidR="005D4394" w:rsidRPr="00777151" w:rsidRDefault="00C27785" w:rsidP="00777151">
      <w:pPr>
        <w:pStyle w:val="ListParagraph"/>
        <w:numPr>
          <w:ilvl w:val="0"/>
          <w:numId w:val="2"/>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Autocrine signals are produced by similar cells or the same cell. They can bind to the ligand that is released. It occurs during early development of an organism to ensure that cells develop to tissues and function properly. Paracrine signals are produced between cells that are close to each other. They move by diffusion and last for a short period. Endocrine signals are produced by distant cells and originate from endocrine cells. They have a slower response and last for a longer period. </w:t>
      </w:r>
    </w:p>
    <w:p w:rsidR="001B5CFC" w:rsidRPr="00777151" w:rsidRDefault="001B5CFC" w:rsidP="00777151">
      <w:pPr>
        <w:pStyle w:val="ListParagraph"/>
        <w:numPr>
          <w:ilvl w:val="0"/>
          <w:numId w:val="2"/>
        </w:numPr>
        <w:spacing w:line="480" w:lineRule="auto"/>
        <w:rPr>
          <w:rFonts w:ascii="Times New Roman" w:hAnsi="Times New Roman" w:cs="Times New Roman"/>
          <w:sz w:val="24"/>
          <w:szCs w:val="24"/>
        </w:rPr>
      </w:pPr>
      <w:r w:rsidRPr="00777151">
        <w:rPr>
          <w:rFonts w:ascii="Times New Roman" w:hAnsi="Times New Roman" w:cs="Times New Roman"/>
          <w:sz w:val="24"/>
          <w:szCs w:val="24"/>
        </w:rPr>
        <w:t>Two important inflammation-eliciting mediators are acute-phase proteins and histamine</w:t>
      </w:r>
    </w:p>
    <w:p w:rsidR="001B5CFC" w:rsidRPr="00777151" w:rsidRDefault="001B5CFC" w:rsidP="00777151">
      <w:pPr>
        <w:pStyle w:val="ListParagraph"/>
        <w:numPr>
          <w:ilvl w:val="0"/>
          <w:numId w:val="2"/>
        </w:numPr>
        <w:spacing w:line="480" w:lineRule="auto"/>
        <w:rPr>
          <w:rFonts w:ascii="Times New Roman" w:hAnsi="Times New Roman" w:cs="Times New Roman"/>
          <w:sz w:val="24"/>
          <w:szCs w:val="24"/>
        </w:rPr>
      </w:pPr>
      <w:r w:rsidRPr="00777151">
        <w:rPr>
          <w:rFonts w:ascii="Times New Roman" w:hAnsi="Times New Roman" w:cs="Times New Roman"/>
          <w:sz w:val="24"/>
          <w:szCs w:val="24"/>
        </w:rPr>
        <w:t>Describe the granules and nuclei of neutrophils, eosinophils, basophils, and mas</w:t>
      </w:r>
      <w:r w:rsidR="00AA62C8" w:rsidRPr="00777151">
        <w:rPr>
          <w:rFonts w:ascii="Times New Roman" w:hAnsi="Times New Roman" w:cs="Times New Roman"/>
          <w:sz w:val="24"/>
          <w:szCs w:val="24"/>
        </w:rPr>
        <w:t>t</w:t>
      </w:r>
      <w:r w:rsidRPr="00777151">
        <w:rPr>
          <w:rFonts w:ascii="Times New Roman" w:hAnsi="Times New Roman" w:cs="Times New Roman"/>
          <w:sz w:val="24"/>
          <w:szCs w:val="24"/>
        </w:rPr>
        <w:t xml:space="preserve"> cells</w:t>
      </w:r>
    </w:p>
    <w:p w:rsidR="001B5CFC" w:rsidRPr="00777151" w:rsidRDefault="003B1D51"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Neutrophils are the most abundant phagocyte in the blood stream (60-65% of the total circulating white blood cells).</w:t>
      </w:r>
      <w:r w:rsidR="009D73DE" w:rsidRPr="00777151">
        <w:rPr>
          <w:rFonts w:ascii="Times New Roman" w:hAnsi="Times New Roman" w:cs="Times New Roman"/>
          <w:sz w:val="24"/>
          <w:szCs w:val="24"/>
        </w:rPr>
        <w:t xml:space="preserve"> They have kidney-shaped nuclei</w:t>
      </w:r>
      <w:r w:rsidR="00AA62C8" w:rsidRPr="00777151">
        <w:rPr>
          <w:rFonts w:ascii="Times New Roman" w:hAnsi="Times New Roman" w:cs="Times New Roman"/>
          <w:sz w:val="24"/>
          <w:szCs w:val="24"/>
        </w:rPr>
        <w:t xml:space="preserve"> (lobed nuclei)</w:t>
      </w:r>
      <w:r w:rsidR="009D73DE" w:rsidRPr="00777151">
        <w:rPr>
          <w:rFonts w:ascii="Times New Roman" w:hAnsi="Times New Roman" w:cs="Times New Roman"/>
          <w:sz w:val="24"/>
          <w:szCs w:val="24"/>
        </w:rPr>
        <w:t>.</w:t>
      </w:r>
      <w:r w:rsidRPr="00777151">
        <w:rPr>
          <w:rFonts w:ascii="Times New Roman" w:hAnsi="Times New Roman" w:cs="Times New Roman"/>
          <w:sz w:val="24"/>
          <w:szCs w:val="24"/>
        </w:rPr>
        <w:t xml:space="preserve"> They have primary granules found in young cells and secondary granules found in mature cells. Primary granules produce </w:t>
      </w:r>
      <w:r w:rsidRPr="00777151">
        <w:rPr>
          <w:rFonts w:ascii="Times New Roman" w:hAnsi="Times New Roman" w:cs="Times New Roman"/>
          <w:sz w:val="24"/>
          <w:szCs w:val="24"/>
        </w:rPr>
        <w:lastRenderedPageBreak/>
        <w:t xml:space="preserve">cationic proteins used to kill bacteria while secondary granules help in the formation of toxic oxygen. </w:t>
      </w:r>
    </w:p>
    <w:p w:rsidR="009D73DE" w:rsidRPr="00777151" w:rsidRDefault="009D73DE"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Eosinophils have kidney-shaped nuclei</w:t>
      </w:r>
      <w:r w:rsidR="00AA62C8" w:rsidRPr="00777151">
        <w:rPr>
          <w:rFonts w:ascii="Times New Roman" w:hAnsi="Times New Roman" w:cs="Times New Roman"/>
          <w:sz w:val="24"/>
          <w:szCs w:val="24"/>
        </w:rPr>
        <w:t xml:space="preserve"> (lobed nuclei)</w:t>
      </w:r>
      <w:r w:rsidRPr="00777151">
        <w:rPr>
          <w:rFonts w:ascii="Times New Roman" w:hAnsi="Times New Roman" w:cs="Times New Roman"/>
          <w:sz w:val="24"/>
          <w:szCs w:val="24"/>
        </w:rPr>
        <w:t xml:space="preserve">. Eosinophils are able to </w:t>
      </w:r>
      <w:proofErr w:type="spellStart"/>
      <w:r w:rsidRPr="00777151">
        <w:rPr>
          <w:rFonts w:ascii="Times New Roman" w:hAnsi="Times New Roman" w:cs="Times New Roman"/>
          <w:sz w:val="24"/>
          <w:szCs w:val="24"/>
        </w:rPr>
        <w:t>degranulate</w:t>
      </w:r>
      <w:proofErr w:type="spellEnd"/>
      <w:r w:rsidRPr="00777151">
        <w:rPr>
          <w:rFonts w:ascii="Times New Roman" w:hAnsi="Times New Roman" w:cs="Times New Roman"/>
          <w:sz w:val="24"/>
          <w:szCs w:val="24"/>
        </w:rPr>
        <w:t xml:space="preserve">, thus the number of granules in the blood stream varies. The granules contain toxic basic protein and cationic protein receptors. They regulate other immune cell functions and help in destruction of tumor cells. </w:t>
      </w:r>
    </w:p>
    <w:p w:rsidR="00AA62C8" w:rsidRPr="00777151" w:rsidRDefault="00AA62C8"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Basophils have lobed nuclei. They have varied number of granules. These granules have histamine, sulfate, platelet-activating factor, peroxidase, and other substances in abundance. </w:t>
      </w:r>
    </w:p>
    <w:p w:rsidR="00AA62C8" w:rsidRPr="00777151" w:rsidRDefault="00AA62C8"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Mast cells are granulocytes present in tissues and mediate defense against pathogens. They also mediate autoimmunity, </w:t>
      </w:r>
      <w:proofErr w:type="spellStart"/>
      <w:r w:rsidRPr="00777151">
        <w:rPr>
          <w:rFonts w:ascii="Times New Roman" w:hAnsi="Times New Roman" w:cs="Times New Roman"/>
          <w:sz w:val="24"/>
          <w:szCs w:val="24"/>
        </w:rPr>
        <w:t>neuroimmune</w:t>
      </w:r>
      <w:proofErr w:type="spellEnd"/>
      <w:r w:rsidRPr="00777151">
        <w:rPr>
          <w:rFonts w:ascii="Times New Roman" w:hAnsi="Times New Roman" w:cs="Times New Roman"/>
          <w:sz w:val="24"/>
          <w:szCs w:val="24"/>
        </w:rPr>
        <w:t xml:space="preserve"> system, and inflammation. </w:t>
      </w:r>
    </w:p>
    <w:p w:rsidR="00AA62C8" w:rsidRPr="00777151" w:rsidRDefault="00AA62C8" w:rsidP="00777151">
      <w:pPr>
        <w:pStyle w:val="ListParagraph"/>
        <w:numPr>
          <w:ilvl w:val="0"/>
          <w:numId w:val="3"/>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Three antimicrobial mechanisms of neutrophils are ingestion, release of soluble antimicrobials, and generation of neutrophil extracellular traps. </w:t>
      </w:r>
    </w:p>
    <w:p w:rsidR="00AA62C8" w:rsidRPr="00777151" w:rsidRDefault="00AA62C8" w:rsidP="00777151">
      <w:pPr>
        <w:pStyle w:val="ListParagraph"/>
        <w:numPr>
          <w:ilvl w:val="0"/>
          <w:numId w:val="3"/>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Describe the signals that activate natural killer cells </w:t>
      </w:r>
    </w:p>
    <w:p w:rsidR="00AA62C8" w:rsidRPr="00777151" w:rsidRDefault="00AA62C8"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Natural killer cells are activated in response to virus infection in cells. They are able to recognize stressed cells and provide faster immune action. </w:t>
      </w:r>
      <w:r w:rsidR="00064269" w:rsidRPr="00777151">
        <w:rPr>
          <w:rFonts w:ascii="Times New Roman" w:hAnsi="Times New Roman" w:cs="Times New Roman"/>
          <w:sz w:val="24"/>
          <w:szCs w:val="24"/>
        </w:rPr>
        <w:t xml:space="preserve">They are also able to detect stress in cells in the absence of major histocompatibility complex (MHC). </w:t>
      </w:r>
    </w:p>
    <w:p w:rsidR="00064269" w:rsidRPr="00777151" w:rsidRDefault="00064269" w:rsidP="00777151">
      <w:pPr>
        <w:pStyle w:val="ListParagraph"/>
        <w:numPr>
          <w:ilvl w:val="0"/>
          <w:numId w:val="4"/>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The difference between monocytes and macrophages is that the former are the largest type of white blood cells and circulate through the blood for one to three days before migrating to tissues while the latter are monocytes that have migrated to tissues where they aid in elimination of foreign particles. </w:t>
      </w:r>
    </w:p>
    <w:p w:rsidR="005473D5" w:rsidRPr="00777151" w:rsidRDefault="005473D5" w:rsidP="00777151">
      <w:pPr>
        <w:pStyle w:val="ListParagraph"/>
        <w:numPr>
          <w:ilvl w:val="0"/>
          <w:numId w:val="4"/>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Adhesion molecules are used to mediate the interaction of blood-borne cells and </w:t>
      </w:r>
      <w:r w:rsidR="00B77EA5" w:rsidRPr="00777151">
        <w:rPr>
          <w:rFonts w:ascii="Times New Roman" w:hAnsi="Times New Roman" w:cs="Times New Roman"/>
          <w:sz w:val="24"/>
          <w:szCs w:val="24"/>
        </w:rPr>
        <w:t xml:space="preserve">endothelia cells in response to presence of pathogens. </w:t>
      </w:r>
    </w:p>
    <w:p w:rsidR="00B77EA5" w:rsidRPr="00777151" w:rsidRDefault="00B77EA5" w:rsidP="00777151">
      <w:pPr>
        <w:pStyle w:val="ListParagraph"/>
        <w:numPr>
          <w:ilvl w:val="0"/>
          <w:numId w:val="4"/>
        </w:numPr>
        <w:spacing w:line="480" w:lineRule="auto"/>
        <w:rPr>
          <w:rFonts w:ascii="Times New Roman" w:hAnsi="Times New Roman" w:cs="Times New Roman"/>
          <w:sz w:val="24"/>
          <w:szCs w:val="24"/>
        </w:rPr>
      </w:pPr>
      <w:r w:rsidRPr="00777151">
        <w:rPr>
          <w:rFonts w:ascii="Times New Roman" w:hAnsi="Times New Roman" w:cs="Times New Roman"/>
          <w:sz w:val="24"/>
          <w:szCs w:val="24"/>
        </w:rPr>
        <w:lastRenderedPageBreak/>
        <w:t xml:space="preserve">Four pathogen-associated molecular patterns are lipopolysaccharide, peptidoglycan, </w:t>
      </w:r>
      <w:proofErr w:type="spellStart"/>
      <w:r w:rsidRPr="00777151">
        <w:rPr>
          <w:rFonts w:ascii="Times New Roman" w:hAnsi="Times New Roman" w:cs="Times New Roman"/>
          <w:sz w:val="24"/>
          <w:szCs w:val="24"/>
        </w:rPr>
        <w:t>liporabinomannan</w:t>
      </w:r>
      <w:proofErr w:type="spellEnd"/>
      <w:r w:rsidRPr="00777151">
        <w:rPr>
          <w:rFonts w:ascii="Times New Roman" w:hAnsi="Times New Roman" w:cs="Times New Roman"/>
          <w:sz w:val="24"/>
          <w:szCs w:val="24"/>
        </w:rPr>
        <w:t xml:space="preserve">, and </w:t>
      </w:r>
      <w:proofErr w:type="spellStart"/>
      <w:r w:rsidRPr="00777151">
        <w:rPr>
          <w:rFonts w:ascii="Times New Roman" w:hAnsi="Times New Roman" w:cs="Times New Roman"/>
          <w:sz w:val="24"/>
          <w:szCs w:val="24"/>
        </w:rPr>
        <w:t>lipopeptides</w:t>
      </w:r>
      <w:proofErr w:type="spellEnd"/>
      <w:r w:rsidRPr="00777151">
        <w:rPr>
          <w:rFonts w:ascii="Times New Roman" w:hAnsi="Times New Roman" w:cs="Times New Roman"/>
          <w:sz w:val="24"/>
          <w:szCs w:val="24"/>
        </w:rPr>
        <w:t xml:space="preserve">. </w:t>
      </w:r>
    </w:p>
    <w:p w:rsidR="008D60D8" w:rsidRPr="00777151" w:rsidRDefault="008D60D8" w:rsidP="00777151">
      <w:pPr>
        <w:pStyle w:val="ListParagraph"/>
        <w:numPr>
          <w:ilvl w:val="0"/>
          <w:numId w:val="4"/>
        </w:numPr>
        <w:spacing w:line="480" w:lineRule="auto"/>
        <w:rPr>
          <w:rFonts w:ascii="Times New Roman" w:hAnsi="Times New Roman" w:cs="Times New Roman"/>
          <w:sz w:val="24"/>
          <w:szCs w:val="24"/>
        </w:rPr>
      </w:pPr>
      <w:r w:rsidRPr="00777151">
        <w:rPr>
          <w:rFonts w:ascii="Times New Roman" w:hAnsi="Times New Roman" w:cs="Times New Roman"/>
          <w:sz w:val="24"/>
          <w:szCs w:val="24"/>
        </w:rPr>
        <w:t>Describe the process of phagocyte activation</w:t>
      </w:r>
    </w:p>
    <w:p w:rsidR="008D60D8" w:rsidRPr="00777151" w:rsidRDefault="008D60D8" w:rsidP="00777151">
      <w:pPr>
        <w:spacing w:line="480" w:lineRule="auto"/>
        <w:rPr>
          <w:rFonts w:ascii="Times New Roman" w:hAnsi="Times New Roman" w:cs="Times New Roman"/>
          <w:sz w:val="24"/>
          <w:szCs w:val="24"/>
        </w:rPr>
      </w:pPr>
      <w:r w:rsidRPr="00777151">
        <w:rPr>
          <w:rFonts w:ascii="Times New Roman" w:hAnsi="Times New Roman" w:cs="Times New Roman"/>
          <w:sz w:val="24"/>
          <w:szCs w:val="24"/>
        </w:rPr>
        <w:t>Phagocytes are activated by the pre</w:t>
      </w:r>
      <w:r w:rsidR="00694158" w:rsidRPr="00777151">
        <w:rPr>
          <w:rFonts w:ascii="Times New Roman" w:hAnsi="Times New Roman" w:cs="Times New Roman"/>
          <w:sz w:val="24"/>
          <w:szCs w:val="24"/>
        </w:rPr>
        <w:t xml:space="preserve">sence of inflammatory mediators. Phagocytes produce surface glycoprotein receptors that enhance their ability to adhere to the inner surface of capillary walls. This allows them to move through the capillary to the site of infection easily. </w:t>
      </w:r>
    </w:p>
    <w:p w:rsidR="00694158" w:rsidRPr="00777151" w:rsidRDefault="00694158" w:rsidP="00777151">
      <w:pPr>
        <w:pStyle w:val="ListParagraph"/>
        <w:numPr>
          <w:ilvl w:val="0"/>
          <w:numId w:val="5"/>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Phagosomes are enclosed by the cell and </w:t>
      </w:r>
      <w:proofErr w:type="spellStart"/>
      <w:r w:rsidRPr="00777151">
        <w:rPr>
          <w:rFonts w:ascii="Times New Roman" w:hAnsi="Times New Roman" w:cs="Times New Roman"/>
          <w:sz w:val="24"/>
          <w:szCs w:val="24"/>
        </w:rPr>
        <w:t>encloseed</w:t>
      </w:r>
      <w:proofErr w:type="spellEnd"/>
      <w:r w:rsidRPr="00777151">
        <w:rPr>
          <w:rFonts w:ascii="Times New Roman" w:hAnsi="Times New Roman" w:cs="Times New Roman"/>
          <w:sz w:val="24"/>
          <w:szCs w:val="24"/>
        </w:rPr>
        <w:t xml:space="preserve"> within a membrane. They are formed when living cells consumer foreign particles and are formed on the outermost plasms membrane. </w:t>
      </w:r>
      <w:r w:rsidR="00472F8E" w:rsidRPr="00777151">
        <w:rPr>
          <w:rFonts w:ascii="Times New Roman" w:hAnsi="Times New Roman" w:cs="Times New Roman"/>
          <w:sz w:val="24"/>
          <w:szCs w:val="24"/>
        </w:rPr>
        <w:t xml:space="preserve">Lysosomes on the other hand are organelles found in a cell and contain digestive enzymes that aid in digestion of macromolecules. </w:t>
      </w:r>
    </w:p>
    <w:p w:rsidR="00335C11" w:rsidRPr="00777151" w:rsidRDefault="00335C11" w:rsidP="00777151">
      <w:pPr>
        <w:pStyle w:val="ListParagraph"/>
        <w:numPr>
          <w:ilvl w:val="0"/>
          <w:numId w:val="5"/>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Five signs of inflammation are redness, swelling, increased heat, loss of function, </w:t>
      </w:r>
      <w:r w:rsidR="00D05E41" w:rsidRPr="00777151">
        <w:rPr>
          <w:rFonts w:ascii="Times New Roman" w:hAnsi="Times New Roman" w:cs="Times New Roman"/>
          <w:sz w:val="24"/>
          <w:szCs w:val="24"/>
        </w:rPr>
        <w:t xml:space="preserve">and pain. </w:t>
      </w:r>
    </w:p>
    <w:p w:rsidR="00D05E41" w:rsidRPr="00777151" w:rsidRDefault="00D05E41" w:rsidP="00777151">
      <w:pPr>
        <w:pStyle w:val="ListParagraph"/>
        <w:numPr>
          <w:ilvl w:val="0"/>
          <w:numId w:val="5"/>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Granuloma is a chronic inflammation because it is an ongoing inflammation whereby the body tries to remove foreign substance. It is chronic because it is formed when the body is unable to remove foreign materials from the body. </w:t>
      </w:r>
    </w:p>
    <w:p w:rsidR="000A5F42" w:rsidRPr="00777151" w:rsidRDefault="000A5F42" w:rsidP="00777151">
      <w:pPr>
        <w:pStyle w:val="ListParagraph"/>
        <w:numPr>
          <w:ilvl w:val="0"/>
          <w:numId w:val="5"/>
        </w:numPr>
        <w:spacing w:line="480" w:lineRule="auto"/>
        <w:rPr>
          <w:rFonts w:ascii="Times New Roman" w:hAnsi="Times New Roman" w:cs="Times New Roman"/>
          <w:sz w:val="24"/>
          <w:szCs w:val="24"/>
        </w:rPr>
      </w:pPr>
      <w:r w:rsidRPr="00777151">
        <w:rPr>
          <w:rFonts w:ascii="Times New Roman" w:hAnsi="Times New Roman" w:cs="Times New Roman"/>
          <w:sz w:val="24"/>
          <w:szCs w:val="24"/>
        </w:rPr>
        <w:t xml:space="preserve">Exogenous </w:t>
      </w:r>
      <w:proofErr w:type="spellStart"/>
      <w:r w:rsidRPr="00777151">
        <w:rPr>
          <w:rFonts w:ascii="Times New Roman" w:hAnsi="Times New Roman" w:cs="Times New Roman"/>
          <w:sz w:val="24"/>
          <w:szCs w:val="24"/>
        </w:rPr>
        <w:t>pyrogens</w:t>
      </w:r>
      <w:proofErr w:type="spellEnd"/>
      <w:r w:rsidRPr="00777151">
        <w:rPr>
          <w:rFonts w:ascii="Times New Roman" w:hAnsi="Times New Roman" w:cs="Times New Roman"/>
          <w:sz w:val="24"/>
          <w:szCs w:val="24"/>
        </w:rPr>
        <w:t xml:space="preserve"> are substances that are produced by microbes outside the body to induce fever while endogenous </w:t>
      </w:r>
      <w:proofErr w:type="spellStart"/>
      <w:r w:rsidRPr="00777151">
        <w:rPr>
          <w:rFonts w:ascii="Times New Roman" w:hAnsi="Times New Roman" w:cs="Times New Roman"/>
          <w:sz w:val="24"/>
          <w:szCs w:val="24"/>
        </w:rPr>
        <w:t>pyrogens</w:t>
      </w:r>
      <w:proofErr w:type="spellEnd"/>
      <w:r w:rsidRPr="00777151">
        <w:rPr>
          <w:rFonts w:ascii="Times New Roman" w:hAnsi="Times New Roman" w:cs="Times New Roman"/>
          <w:sz w:val="24"/>
          <w:szCs w:val="24"/>
        </w:rPr>
        <w:t xml:space="preserve"> are substances that are produced by the body to initiate a fever. </w:t>
      </w:r>
    </w:p>
    <w:p w:rsidR="00A1485D" w:rsidRPr="00777151" w:rsidRDefault="00A1485D" w:rsidP="00777151">
      <w:pPr>
        <w:pStyle w:val="ListParagraph"/>
        <w:numPr>
          <w:ilvl w:val="0"/>
          <w:numId w:val="5"/>
        </w:numPr>
        <w:spacing w:line="480" w:lineRule="auto"/>
        <w:rPr>
          <w:rFonts w:ascii="Times New Roman" w:hAnsi="Times New Roman" w:cs="Times New Roman"/>
          <w:sz w:val="24"/>
          <w:szCs w:val="24"/>
        </w:rPr>
      </w:pPr>
      <w:r w:rsidRPr="00777151">
        <w:rPr>
          <w:rFonts w:ascii="Times New Roman" w:hAnsi="Times New Roman" w:cs="Times New Roman"/>
          <w:sz w:val="24"/>
          <w:szCs w:val="24"/>
        </w:rPr>
        <w:t>A fever inhibits pathogens</w:t>
      </w:r>
      <w:r w:rsidR="009A1480" w:rsidRPr="00777151">
        <w:rPr>
          <w:rFonts w:ascii="Times New Roman" w:hAnsi="Times New Roman" w:cs="Times New Roman"/>
          <w:sz w:val="24"/>
          <w:szCs w:val="24"/>
        </w:rPr>
        <w:t xml:space="preserve"> by increasing body temperature, which limits growth of pathogens</w:t>
      </w:r>
      <w:r w:rsidR="000F4763" w:rsidRPr="00777151">
        <w:rPr>
          <w:rFonts w:ascii="Times New Roman" w:hAnsi="Times New Roman" w:cs="Times New Roman"/>
          <w:sz w:val="24"/>
          <w:szCs w:val="24"/>
        </w:rPr>
        <w:t xml:space="preserve"> because their optimum growth occurs at about 35 °C</w:t>
      </w:r>
      <w:r w:rsidR="009A1480" w:rsidRPr="00777151">
        <w:rPr>
          <w:rFonts w:ascii="Times New Roman" w:hAnsi="Times New Roman" w:cs="Times New Roman"/>
          <w:sz w:val="24"/>
          <w:szCs w:val="24"/>
        </w:rPr>
        <w:t xml:space="preserve">. Fever also stimulates leukocytes, which kill pathogens. </w:t>
      </w:r>
    </w:p>
    <w:sectPr w:rsidR="00A1485D" w:rsidRPr="007771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B94" w:rsidRDefault="00CB7B94" w:rsidP="001418F1">
      <w:pPr>
        <w:spacing w:after="0" w:line="240" w:lineRule="auto"/>
      </w:pPr>
      <w:r>
        <w:separator/>
      </w:r>
    </w:p>
  </w:endnote>
  <w:endnote w:type="continuationSeparator" w:id="0">
    <w:p w:rsidR="00CB7B94" w:rsidRDefault="00CB7B94" w:rsidP="00141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B94" w:rsidRDefault="00CB7B94" w:rsidP="001418F1">
      <w:pPr>
        <w:spacing w:after="0" w:line="240" w:lineRule="auto"/>
      </w:pPr>
      <w:r>
        <w:separator/>
      </w:r>
    </w:p>
  </w:footnote>
  <w:footnote w:type="continuationSeparator" w:id="0">
    <w:p w:rsidR="00CB7B94" w:rsidRDefault="00CB7B94" w:rsidP="00141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677237"/>
      <w:docPartObj>
        <w:docPartGallery w:val="Page Numbers (Top of Page)"/>
        <w:docPartUnique/>
      </w:docPartObj>
    </w:sdtPr>
    <w:sdtEndPr>
      <w:rPr>
        <w:noProof/>
      </w:rPr>
    </w:sdtEndPr>
    <w:sdtContent>
      <w:p w:rsidR="001418F1" w:rsidRDefault="001418F1">
        <w:pPr>
          <w:pStyle w:val="Header"/>
          <w:jc w:val="right"/>
        </w:pPr>
        <w:r>
          <w:t>Surname</w:t>
        </w:r>
      </w:p>
    </w:sdtContent>
  </w:sdt>
  <w:p w:rsidR="001418F1" w:rsidRDefault="001418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665A2"/>
    <w:multiLevelType w:val="hybridMultilevel"/>
    <w:tmpl w:val="641C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747A7"/>
    <w:multiLevelType w:val="hybridMultilevel"/>
    <w:tmpl w:val="1BAE4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D50448"/>
    <w:multiLevelType w:val="hybridMultilevel"/>
    <w:tmpl w:val="A16C3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451397"/>
    <w:multiLevelType w:val="hybridMultilevel"/>
    <w:tmpl w:val="70D89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E764B3"/>
    <w:multiLevelType w:val="hybridMultilevel"/>
    <w:tmpl w:val="FDBA6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FF7"/>
    <w:rsid w:val="00064269"/>
    <w:rsid w:val="000A5F42"/>
    <w:rsid w:val="000F4763"/>
    <w:rsid w:val="001418F1"/>
    <w:rsid w:val="0015472C"/>
    <w:rsid w:val="001B5CFC"/>
    <w:rsid w:val="00335C11"/>
    <w:rsid w:val="003B1D51"/>
    <w:rsid w:val="00463543"/>
    <w:rsid w:val="00472F8E"/>
    <w:rsid w:val="00494971"/>
    <w:rsid w:val="00532961"/>
    <w:rsid w:val="005473D5"/>
    <w:rsid w:val="00566CA6"/>
    <w:rsid w:val="005D4394"/>
    <w:rsid w:val="00694158"/>
    <w:rsid w:val="00777151"/>
    <w:rsid w:val="008D60D8"/>
    <w:rsid w:val="009938B4"/>
    <w:rsid w:val="009A1480"/>
    <w:rsid w:val="009D73DE"/>
    <w:rsid w:val="00A1485D"/>
    <w:rsid w:val="00A43DFA"/>
    <w:rsid w:val="00A57805"/>
    <w:rsid w:val="00A94F82"/>
    <w:rsid w:val="00AA1FF7"/>
    <w:rsid w:val="00AA62C8"/>
    <w:rsid w:val="00B36F65"/>
    <w:rsid w:val="00B77EA5"/>
    <w:rsid w:val="00C04A6B"/>
    <w:rsid w:val="00C27785"/>
    <w:rsid w:val="00CB7B94"/>
    <w:rsid w:val="00D05E41"/>
    <w:rsid w:val="00E25241"/>
    <w:rsid w:val="00E27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0B6AC-7EFB-455C-ADCF-A9D33120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FF7"/>
    <w:pPr>
      <w:ind w:left="720"/>
      <w:contextualSpacing/>
    </w:pPr>
  </w:style>
  <w:style w:type="paragraph" w:styleId="Header">
    <w:name w:val="header"/>
    <w:basedOn w:val="Normal"/>
    <w:link w:val="HeaderChar"/>
    <w:uiPriority w:val="99"/>
    <w:unhideWhenUsed/>
    <w:rsid w:val="00141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8F1"/>
  </w:style>
  <w:style w:type="paragraph" w:styleId="Footer">
    <w:name w:val="footer"/>
    <w:basedOn w:val="Normal"/>
    <w:link w:val="FooterChar"/>
    <w:uiPriority w:val="99"/>
    <w:unhideWhenUsed/>
    <w:rsid w:val="00141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2019-11-04T03:16:00Z</dcterms:created>
  <dcterms:modified xsi:type="dcterms:W3CDTF">2019-11-04T03:16:00Z</dcterms:modified>
</cp:coreProperties>
</file>